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/>
      </w:pPr>
      <w:r>
        <w:t>Commercial Cleaning Walkthrough Sample</w:t>
      </w:r>
    </w:p>
    <w:p>
      <w:pPr>
        <w:spacing w:after="200"/>
      </w:pPr>
      <w:r>
        <w:rPr>
          <w:sz w:val="21"/>
        </w:rPr>
        <w:t>Use these two pages during an initial site visit to capture the core facts needed before defining a complete service scope and preparing a price.</w:t>
      </w:r>
    </w:p>
    <w:p>
      <w:pPr>
        <w:spacing w:before="160" w:after="100"/>
      </w:pPr>
      <w:r>
        <w:rPr>
          <w:rFonts w:ascii="Aptos Display" w:hAnsi="Aptos Display"/>
          <w:b/>
          <w:color w:val="000000"/>
          <w:sz w:val="26"/>
        </w:rPr>
        <w:t>Opportunity and site details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295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EAF3F5"/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/>
                <w:color w:val="183B5B"/>
                <w:sz w:val="18"/>
              </w:rPr>
              <w:t>Cleaning company</w:t>
            </w:r>
          </w:p>
        </w:tc>
        <w:tc>
          <w:tcPr>
            <w:tcW w:type="dxa" w:w="741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6B7280"/>
                <w:sz w:val="18"/>
              </w:rPr>
              <w:t xml:space="preserve"> </w:t>
            </w:r>
          </w:p>
        </w:tc>
      </w:tr>
      <w:tr>
        <w:tc>
          <w:tcPr>
            <w:tcW w:type="dxa" w:w="295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EAF3F5"/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/>
                <w:color w:val="183B5B"/>
                <w:sz w:val="18"/>
              </w:rPr>
              <w:t>Prospect or client</w:t>
            </w:r>
          </w:p>
        </w:tc>
        <w:tc>
          <w:tcPr>
            <w:tcW w:type="dxa" w:w="741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6B7280"/>
                <w:sz w:val="18"/>
              </w:rPr>
              <w:t xml:space="preserve"> </w:t>
            </w:r>
          </w:p>
        </w:tc>
      </w:tr>
      <w:tr>
        <w:tc>
          <w:tcPr>
            <w:tcW w:type="dxa" w:w="295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EAF3F5"/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/>
                <w:color w:val="183B5B"/>
                <w:sz w:val="18"/>
              </w:rPr>
              <w:t>Site address</w:t>
            </w:r>
          </w:p>
        </w:tc>
        <w:tc>
          <w:tcPr>
            <w:tcW w:type="dxa" w:w="741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6B7280"/>
                <w:sz w:val="18"/>
              </w:rPr>
              <w:t xml:space="preserve"> </w:t>
            </w:r>
          </w:p>
        </w:tc>
      </w:tr>
      <w:tr>
        <w:tc>
          <w:tcPr>
            <w:tcW w:type="dxa" w:w="295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EAF3F5"/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/>
                <w:color w:val="183B5B"/>
                <w:sz w:val="18"/>
              </w:rPr>
              <w:t>Walkthrough date</w:t>
            </w:r>
          </w:p>
        </w:tc>
        <w:tc>
          <w:tcPr>
            <w:tcW w:type="dxa" w:w="741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6B7280"/>
                <w:sz w:val="18"/>
              </w:rPr>
              <w:t xml:space="preserve"> </w:t>
            </w:r>
          </w:p>
        </w:tc>
      </w:tr>
      <w:tr>
        <w:tc>
          <w:tcPr>
            <w:tcW w:type="dxa" w:w="295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EAF3F5"/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/>
                <w:color w:val="183B5B"/>
                <w:sz w:val="18"/>
              </w:rPr>
              <w:t>Primary contact</w:t>
            </w:r>
          </w:p>
        </w:tc>
        <w:tc>
          <w:tcPr>
            <w:tcW w:type="dxa" w:w="741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6B7280"/>
                <w:sz w:val="18"/>
              </w:rPr>
              <w:t xml:space="preserve"> </w:t>
            </w:r>
          </w:p>
        </w:tc>
      </w:tr>
      <w:tr>
        <w:tc>
          <w:tcPr>
            <w:tcW w:type="dxa" w:w="295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EAF3F5"/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/>
                <w:color w:val="183B5B"/>
                <w:sz w:val="18"/>
              </w:rPr>
              <w:t>Site type</w:t>
            </w:r>
          </w:p>
        </w:tc>
        <w:tc>
          <w:tcPr>
            <w:tcW w:type="dxa" w:w="741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6B7280"/>
                <w:sz w:val="18"/>
              </w:rPr>
              <w:t>Office / retail / medical / industrial / mixed use / other</w:t>
            </w:r>
          </w:p>
        </w:tc>
      </w:tr>
      <w:tr>
        <w:tc>
          <w:tcPr>
            <w:tcW w:type="dxa" w:w="295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EAF3F5"/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/>
                <w:color w:val="183B5B"/>
                <w:sz w:val="18"/>
              </w:rPr>
              <w:t>Approximate floor area</w:t>
            </w:r>
          </w:p>
        </w:tc>
        <w:tc>
          <w:tcPr>
            <w:tcW w:type="dxa" w:w="741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6B7280"/>
                <w:sz w:val="18"/>
              </w:rPr>
              <w:t xml:space="preserve"> </w:t>
            </w:r>
          </w:p>
        </w:tc>
      </w:tr>
      <w:tr>
        <w:tc>
          <w:tcPr>
            <w:tcW w:type="dxa" w:w="295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EAF3F5"/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/>
                <w:color w:val="183B5B"/>
                <w:sz w:val="18"/>
              </w:rPr>
              <w:t>Operating hours</w:t>
            </w:r>
          </w:p>
        </w:tc>
        <w:tc>
          <w:tcPr>
            <w:tcW w:type="dxa" w:w="741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6B7280"/>
                <w:sz w:val="18"/>
              </w:rPr>
              <w:t xml:space="preserve"> </w:t>
            </w:r>
          </w:p>
        </w:tc>
      </w:tr>
      <w:tr>
        <w:tc>
          <w:tcPr>
            <w:tcW w:type="dxa" w:w="295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EAF3F5"/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/>
                <w:color w:val="183B5B"/>
                <w:sz w:val="18"/>
              </w:rPr>
              <w:t>Requested service start</w:t>
            </w:r>
          </w:p>
        </w:tc>
        <w:tc>
          <w:tcPr>
            <w:tcW w:type="dxa" w:w="741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6B7280"/>
                <w:sz w:val="18"/>
              </w:rPr>
              <w:t xml:space="preserve"> </w:t>
            </w:r>
          </w:p>
        </w:tc>
      </w:tr>
    </w:tbl>
    <w:p>
      <w:pPr>
        <w:spacing w:before="160" w:after="100"/>
      </w:pPr>
      <w:r>
        <w:rPr>
          <w:rFonts w:ascii="Aptos Display" w:hAnsi="Aptos Display"/>
          <w:b/>
          <w:color w:val="000000"/>
          <w:sz w:val="26"/>
        </w:rPr>
        <w:t>Access and service constraints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tblHeader w:val="true"/>
        </w:trPr>
        <w:tc>
          <w:tcPr>
            <w:tcW w:type="dxa" w:w="345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83B5B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345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83B5B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Confirmed details</w:t>
            </w:r>
          </w:p>
        </w:tc>
        <w:tc>
          <w:tcPr>
            <w:tcW w:type="dxa" w:w="345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83B5B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Follow up required</w:t>
            </w:r>
          </w:p>
        </w:tc>
      </w:tr>
      <w:tr>
        <w:tc>
          <w:tcPr>
            <w:tcW w:type="dxa" w:w="288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/>
                <w:color w:val="183B5B"/>
                <w:sz w:val="17"/>
              </w:rPr>
              <w:t>Service window</w:t>
            </w:r>
          </w:p>
        </w:tc>
        <w:tc>
          <w:tcPr>
            <w:tcW w:type="dxa" w:w="576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 xml:space="preserve"> </w:t>
            </w:r>
          </w:p>
        </w:tc>
        <w:tc>
          <w:tcPr>
            <w:tcW w:type="dxa" w:w="172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Yes  /  No</w:t>
            </w:r>
          </w:p>
        </w:tc>
      </w:tr>
      <w:tr>
        <w:tc>
          <w:tcPr>
            <w:tcW w:type="dxa" w:w="288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/>
                <w:color w:val="183B5B"/>
                <w:sz w:val="17"/>
              </w:rPr>
              <w:t>Entry and sign in</w:t>
            </w:r>
          </w:p>
        </w:tc>
        <w:tc>
          <w:tcPr>
            <w:tcW w:type="dxa" w:w="576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 xml:space="preserve"> </w:t>
            </w:r>
          </w:p>
        </w:tc>
        <w:tc>
          <w:tcPr>
            <w:tcW w:type="dxa" w:w="172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Yes  /  No</w:t>
            </w:r>
          </w:p>
        </w:tc>
      </w:tr>
      <w:tr>
        <w:tc>
          <w:tcPr>
            <w:tcW w:type="dxa" w:w="288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/>
                <w:color w:val="183B5B"/>
                <w:sz w:val="17"/>
              </w:rPr>
              <w:t>Parking and loading</w:t>
            </w:r>
          </w:p>
        </w:tc>
        <w:tc>
          <w:tcPr>
            <w:tcW w:type="dxa" w:w="576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 xml:space="preserve"> </w:t>
            </w:r>
          </w:p>
        </w:tc>
        <w:tc>
          <w:tcPr>
            <w:tcW w:type="dxa" w:w="172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Yes  /  No</w:t>
            </w:r>
          </w:p>
        </w:tc>
      </w:tr>
      <w:tr>
        <w:tc>
          <w:tcPr>
            <w:tcW w:type="dxa" w:w="288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/>
                <w:color w:val="183B5B"/>
                <w:sz w:val="17"/>
              </w:rPr>
              <w:t>Storage and utilities</w:t>
            </w:r>
          </w:p>
        </w:tc>
        <w:tc>
          <w:tcPr>
            <w:tcW w:type="dxa" w:w="576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 xml:space="preserve"> </w:t>
            </w:r>
          </w:p>
        </w:tc>
        <w:tc>
          <w:tcPr>
            <w:tcW w:type="dxa" w:w="172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Yes  /  No</w:t>
            </w:r>
          </w:p>
        </w:tc>
      </w:tr>
      <w:tr>
        <w:tc>
          <w:tcPr>
            <w:tcW w:type="dxa" w:w="288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/>
                <w:color w:val="183B5B"/>
                <w:sz w:val="17"/>
              </w:rPr>
              <w:t>Consumables responsibility</w:t>
            </w:r>
          </w:p>
        </w:tc>
        <w:tc>
          <w:tcPr>
            <w:tcW w:type="dxa" w:w="576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 xml:space="preserve"> </w:t>
            </w:r>
          </w:p>
        </w:tc>
        <w:tc>
          <w:tcPr>
            <w:tcW w:type="dxa" w:w="172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000000"/>
                <w:sz w:val="18"/>
              </w:rPr>
              <w:t>Yes  /  No</w:t>
            </w:r>
          </w:p>
        </w:tc>
      </w:tr>
    </w:tbl>
    <w:p>
      <w:pPr>
        <w:spacing w:before="160" w:after="0"/>
      </w:pPr>
      <w:r>
        <w:rPr>
          <w:b/>
          <w:sz w:val="17"/>
        </w:rPr>
        <w:t>Important: Do not record alarm codes, passwords, lockbox combinations, key identifiers or other sensitive credentials. Record the access process and responsible contact instead.</w:t>
      </w:r>
    </w:p>
    <w:p>
      <w:r>
        <w:br w:type="page"/>
      </w:r>
    </w:p>
    <w:p>
      <w:pPr>
        <w:spacing w:after="60"/>
      </w:pPr>
      <w:r>
        <w:rPr>
          <w:rFonts w:ascii="Aptos Display" w:hAnsi="Aptos Display"/>
          <w:b/>
          <w:color w:val="000000"/>
          <w:sz w:val="40"/>
        </w:rPr>
        <w:t>Area Walkthrough and Initial Scope</w:t>
      </w:r>
    </w:p>
    <w:p>
      <w:pPr>
        <w:spacing w:after="160"/>
      </w:pPr>
      <w:r>
        <w:t>Record what is observed and requested. Confirm frequencies and exclusions before using the information for pricing or a client proposal.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rPr>
          <w:tblHeader w:val="true"/>
        </w:trPr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83B5B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Area or zone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83B5B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Observed condition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83B5B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Requested task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83B5B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Frequency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83B5B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Included</w:t>
            </w:r>
          </w:p>
        </w:tc>
      </w:tr>
      <w:tr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/>
                <w:color w:val="183B5B"/>
                <w:sz w:val="16"/>
              </w:rPr>
              <w:t>Reception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 xml:space="preserve"> 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 xml:space="preserve"> 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 xml:space="preserve"> 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>Yes / No</w:t>
            </w:r>
          </w:p>
        </w:tc>
      </w:tr>
      <w:tr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AFB"/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/>
                <w:color w:val="183B5B"/>
                <w:sz w:val="16"/>
              </w:rPr>
              <w:t>Offices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AFB"/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 xml:space="preserve"> 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AFB"/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 xml:space="preserve"> 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AFB"/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 xml:space="preserve"> 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AFB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>Yes / No</w:t>
            </w:r>
          </w:p>
        </w:tc>
      </w:tr>
      <w:tr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/>
                <w:color w:val="183B5B"/>
                <w:sz w:val="16"/>
              </w:rPr>
              <w:t>Kitchen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 xml:space="preserve"> 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 xml:space="preserve"> 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 xml:space="preserve"> 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>Yes / No</w:t>
            </w:r>
          </w:p>
        </w:tc>
      </w:tr>
      <w:tr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AFB"/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/>
                <w:color w:val="183B5B"/>
                <w:sz w:val="16"/>
              </w:rPr>
              <w:t>Washrooms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AFB"/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 xml:space="preserve"> 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AFB"/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 xml:space="preserve"> 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AFB"/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 xml:space="preserve"> 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AFB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>Yes / No</w:t>
            </w:r>
          </w:p>
        </w:tc>
      </w:tr>
      <w:tr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/>
                <w:color w:val="183B5B"/>
                <w:sz w:val="16"/>
              </w:rPr>
              <w:t>Corridors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 xml:space="preserve"> 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 xml:space="preserve"> 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 xml:space="preserve"> 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>Yes / No</w:t>
            </w:r>
          </w:p>
        </w:tc>
      </w:tr>
      <w:tr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AFB"/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/>
                <w:color w:val="183B5B"/>
                <w:sz w:val="16"/>
              </w:rPr>
              <w:t>Floors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AFB"/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 xml:space="preserve"> 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AFB"/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 xml:space="preserve"> 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AFB"/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 xml:space="preserve"> 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AFB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>Yes / No</w:t>
            </w:r>
          </w:p>
        </w:tc>
      </w:tr>
      <w:tr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/>
                <w:color w:val="183B5B"/>
                <w:sz w:val="16"/>
              </w:rPr>
              <w:t>Glass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 xml:space="preserve"> 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 xml:space="preserve"> 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 xml:space="preserve"> 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>Yes / No</w:t>
            </w:r>
          </w:p>
        </w:tc>
      </w:tr>
      <w:tr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AFB"/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/>
                <w:color w:val="183B5B"/>
                <w:sz w:val="16"/>
              </w:rPr>
              <w:t>Waste points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AFB"/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 xml:space="preserve"> 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AFB"/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 xml:space="preserve"> 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AFB"/>
          </w:tcPr>
          <w:p>
            <w:pPr>
              <w:spacing w:after="0" w:before="0"/>
              <w:jc w:val="left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 xml:space="preserve"> </w:t>
            </w:r>
          </w:p>
        </w:tc>
        <w:tc>
          <w:tcPr>
            <w:tcW w:type="dxa" w:w="207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7FAFB"/>
          </w:tcPr>
          <w:p>
            <w:pPr>
              <w:spacing w:after="0" w:before="0"/>
              <w:jc w:val="center"/>
            </w:pPr>
            <w:r/>
            <w:r>
              <w:rPr>
                <w:rFonts w:ascii="Aptos" w:hAnsi="Aptos"/>
                <w:b w:val="0"/>
                <w:color w:val="000000"/>
                <w:sz w:val="16"/>
              </w:rPr>
              <w:t>Yes / No</w:t>
            </w:r>
          </w:p>
        </w:tc>
      </w:tr>
    </w:tbl>
    <w:p>
      <w:pPr>
        <w:spacing w:before="160" w:after="100"/>
      </w:pPr>
      <w:r>
        <w:rPr>
          <w:rFonts w:ascii="Aptos Display" w:hAnsi="Aptos Display"/>
          <w:b/>
          <w:color w:val="000000"/>
          <w:sz w:val="26"/>
        </w:rPr>
        <w:t>Initial scope summary</w:t>
      </w:r>
    </w:p>
    <w:p>
      <w:pPr>
        <w:spacing w:before="80" w:after="40"/>
      </w:pPr>
      <w:r>
        <w:rPr>
          <w:b/>
          <w:color w:val="183B5B"/>
        </w:rPr>
        <w:t>Priority outcomes</w:t>
      </w:r>
    </w:p>
    <w:p>
      <w:pPr>
        <w:spacing w:before="0" w:after="20"/>
      </w:pPr>
      <w:r>
        <w:rPr>
          <w:color w:val="A8B4BD"/>
          <w:sz w:val="16"/>
        </w:rPr>
        <w:t>________________________________________________________________________________</w:t>
      </w:r>
    </w:p>
    <w:p>
      <w:pPr>
        <w:spacing w:before="80" w:after="40"/>
      </w:pPr>
      <w:r>
        <w:rPr>
          <w:b/>
          <w:color w:val="183B5B"/>
        </w:rPr>
        <w:t>Known exclusions</w:t>
      </w:r>
    </w:p>
    <w:p>
      <w:pPr>
        <w:spacing w:before="0" w:after="20"/>
      </w:pPr>
      <w:r>
        <w:rPr>
          <w:color w:val="A8B4BD"/>
          <w:sz w:val="16"/>
        </w:rPr>
        <w:t>________________________________________________________________________________</w:t>
      </w:r>
    </w:p>
    <w:p>
      <w:pPr>
        <w:spacing w:before="80" w:after="40"/>
      </w:pPr>
      <w:r>
        <w:rPr>
          <w:b/>
          <w:color w:val="183B5B"/>
        </w:rPr>
        <w:t>Assumptions to confirm</w:t>
      </w:r>
    </w:p>
    <w:p>
      <w:pPr>
        <w:spacing w:before="0" w:after="20"/>
      </w:pPr>
      <w:r>
        <w:rPr>
          <w:color w:val="A8B4BD"/>
          <w:sz w:val="16"/>
        </w:rPr>
        <w:t>________________________________________________________________________________</w:t>
      </w:r>
    </w:p>
    <w:p>
      <w:pPr>
        <w:spacing w:before="80" w:after="40"/>
      </w:pPr>
      <w:r>
        <w:rPr>
          <w:b/>
          <w:color w:val="183B5B"/>
        </w:rPr>
        <w:t>Information needed before pricing</w:t>
      </w:r>
    </w:p>
    <w:p>
      <w:pPr>
        <w:spacing w:before="0" w:after="20"/>
      </w:pPr>
      <w:r>
        <w:rPr>
          <w:color w:val="A8B4BD"/>
          <w:sz w:val="16"/>
        </w:rPr>
        <w:t>________________________________________________________________________________</w:t>
      </w:r>
    </w:p>
    <w:p>
      <w:pPr>
        <w:spacing w:before="160"/>
        <w:jc w:val="center"/>
      </w:pPr>
      <w:r>
        <w:rPr>
          <w:b/>
          <w:color w:val="183B5B"/>
          <w:sz w:val="24"/>
        </w:rPr>
        <w:t>Ready for the complete workflow</w:t>
      </w:r>
    </w:p>
    <w:p>
      <w:pPr>
        <w:spacing w:after="80"/>
        <w:jc w:val="center"/>
      </w:pPr>
      <w:r>
        <w:t>The full Real Create pack includes editable A4 and US Letter Word templates, matching PDFs, area-by-area records, a task and frequency matrix, responsibility prompts, constraints, exclusions and a proposal-ready scope summary.</w:t>
      </w:r>
    </w:p>
    <w:p>
      <w:pPr>
        <w:jc w:val="center"/>
      </w:pPr>
      <w:r>
        <w:rPr>
          <w:b/>
          <w:color w:val="198A8A"/>
        </w:rPr>
        <w:t>Get the complete pack at realcreate.etsy.com/listing/4566526608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80"/>
      <w:jc w:val="center"/>
    </w:pPr>
    <w:r>
      <w:rPr>
        <w:rFonts w:ascii="Aptos" w:hAnsi="Aptos"/>
        <w:color w:val="183B5B"/>
        <w:sz w:val="16"/>
      </w:rPr>
      <w:t>Free sample  |  Get the complete editable pack at realcreate.etsy.com/listing/4566526608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336"/>
      <w:gridCol w:w="3888"/>
    </w:tblGrid>
    <w:tr>
      <w:tc>
        <w:tcPr>
          <w:tcW w:type="dxa" w:w="5112"/>
          <w:vAlign w:val="center"/>
          <w:tcMar>
            <w:top w:w="100" w:type="dxa"/>
            <w:start w:w="110" w:type="dxa"/>
            <w:bottom w:w="100" w:type="dxa"/>
            <w:end w:w="110" w:type="dxa"/>
          </w:tcMar>
        </w:tcPr>
        <w:p>
          <w:pPr>
            <w:spacing w:after="0" w:before="0"/>
            <w:jc w:val="left"/>
          </w:pPr>
          <w:r/>
          <w:r>
            <w:rPr>
              <w:rFonts w:ascii="Aptos" w:hAnsi="Aptos"/>
              <w:b/>
              <w:color w:val="183B5B"/>
              <w:sz w:val="20"/>
            </w:rPr>
            <w:t>REAL CREATE</w:t>
          </w:r>
        </w:p>
      </w:tc>
      <w:tc>
        <w:tcPr>
          <w:tcW w:type="dxa" w:w="5112"/>
          <w:vAlign w:val="center"/>
          <w:tcMar>
            <w:top w:w="100" w:type="dxa"/>
            <w:start w:w="110" w:type="dxa"/>
            <w:bottom w:w="100" w:type="dxa"/>
            <w:end w:w="110" w:type="dxa"/>
          </w:tcMar>
        </w:tcPr>
        <w:p>
          <w:pPr>
            <w:spacing w:after="0" w:before="0"/>
            <w:jc w:val="right"/>
          </w:pPr>
          <w:r/>
          <w:r>
            <w:rPr>
              <w:rFonts w:ascii="Aptos" w:hAnsi="Aptos"/>
              <w:b/>
              <w:color w:val="183B5B"/>
              <w:sz w:val="18"/>
            </w:rPr>
            <w:t>COMMERCIAL CLEANING WALKTHROUGH SAMPLE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Commercial Cleaning Walkthrough Sample</dc:title>
  <dc:subject>Free two-page sample from the Real Create commercial cleaning walkthrough pack</dc:subject>
  <dc:creator>Real Create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